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04C" w:rsidRPr="00833D77" w:rsidRDefault="004B104C" w:rsidP="004B104C">
      <w:pPr>
        <w:spacing w:line="276" w:lineRule="auto"/>
        <w:ind w:left="426"/>
        <w:jc w:val="center"/>
        <w:rPr>
          <w:sz w:val="36"/>
          <w:szCs w:val="36"/>
        </w:rPr>
      </w:pPr>
      <w:r w:rsidRPr="00833D77">
        <w:rPr>
          <w:sz w:val="36"/>
          <w:szCs w:val="36"/>
        </w:rPr>
        <w:t xml:space="preserve">Matematyka klasa </w:t>
      </w:r>
      <w:r>
        <w:rPr>
          <w:sz w:val="36"/>
          <w:szCs w:val="36"/>
        </w:rPr>
        <w:t>8</w:t>
      </w:r>
      <w:bookmarkStart w:id="0" w:name="_GoBack"/>
      <w:bookmarkEnd w:id="0"/>
    </w:p>
    <w:p w:rsidR="004B104C" w:rsidRPr="00833D77" w:rsidRDefault="004B104C" w:rsidP="004B104C">
      <w:pPr>
        <w:spacing w:line="276" w:lineRule="auto"/>
        <w:ind w:left="426"/>
        <w:jc w:val="center"/>
        <w:rPr>
          <w:sz w:val="32"/>
          <w:szCs w:val="32"/>
        </w:rPr>
      </w:pPr>
      <w:r w:rsidRPr="00833D77">
        <w:rPr>
          <w:sz w:val="32"/>
          <w:szCs w:val="32"/>
        </w:rPr>
        <w:t>Wymagania na poszczególne oceny</w:t>
      </w:r>
    </w:p>
    <w:p w:rsidR="004B104C" w:rsidRDefault="004B104C" w:rsidP="004B104C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</w:rPr>
      </w:pPr>
    </w:p>
    <w:p w:rsidR="004B104C" w:rsidRPr="00D0704E" w:rsidRDefault="004B104C" w:rsidP="004B104C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</w:rPr>
      </w:pPr>
      <w:r w:rsidRPr="00D0704E">
        <w:rPr>
          <w:rFonts w:eastAsia="Arial Unicode MS"/>
          <w:b/>
        </w:rPr>
        <w:t>ROZDZIAŁ I. STATYSTYKA I PRAWDOPODOBIEŃSTWO</w:t>
      </w: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dopuszczającą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odczytuje dane przedstawione w tekstach, tabelach i na diagramach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tabs>
                <w:tab w:val="left" w:pos="5491"/>
              </w:tabs>
              <w:autoSpaceDE w:val="0"/>
              <w:autoSpaceDN w:val="0"/>
              <w:adjustRightInd w:val="0"/>
              <w:spacing w:line="243" w:lineRule="auto"/>
              <w:ind w:right="19"/>
            </w:pPr>
            <w:r w:rsidRPr="00D0704E">
              <w:t>odczytuje wartości z wykresu, w szczególności wartość największą i najmniejszą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0704E">
              <w:t>oblicza średnią arytmetyczną zestawu liczb</w:t>
            </w:r>
          </w:p>
        </w:tc>
      </w:tr>
      <w:tr w:rsidR="004B104C" w:rsidRPr="00D0704E" w:rsidTr="0060658F">
        <w:tc>
          <w:tcPr>
            <w:tcW w:w="408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4.</w:t>
            </w:r>
          </w:p>
        </w:tc>
        <w:tc>
          <w:tcPr>
            <w:tcW w:w="8804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zapisuje i porządkuje dane (np. wyniki ankiety)</w:t>
            </w:r>
          </w:p>
        </w:tc>
      </w:tr>
      <w:tr w:rsidR="004B104C" w:rsidRPr="00D0704E" w:rsidTr="0060658F">
        <w:tc>
          <w:tcPr>
            <w:tcW w:w="408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5.</w:t>
            </w:r>
          </w:p>
        </w:tc>
        <w:tc>
          <w:tcPr>
            <w:tcW w:w="8804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0704E">
              <w:t>przeprowadza proste doświadczenia losowe</w:t>
            </w:r>
          </w:p>
        </w:tc>
      </w:tr>
      <w:tr w:rsidR="004B104C" w:rsidRPr="00D0704E" w:rsidTr="0060658F">
        <w:tc>
          <w:tcPr>
            <w:tcW w:w="408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6.</w:t>
            </w:r>
          </w:p>
        </w:tc>
        <w:tc>
          <w:tcPr>
            <w:tcW w:w="8804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0704E">
              <w:t>oblicza prawdopodobieństwa zdarzeń w prostych doświadczeniach losowych</w:t>
            </w:r>
          </w:p>
        </w:tc>
      </w:tr>
    </w:tbl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dostateczną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interpretuje dane przedstawione w tekstach, tabelach, na diagramach i prostych wykresach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oblicza średnią arytmetyczną w prostej sytuacji zadaniowej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planuje sposób zbierania danych</w:t>
            </w:r>
          </w:p>
        </w:tc>
      </w:tr>
      <w:tr w:rsidR="004B104C" w:rsidRPr="00D0704E" w:rsidTr="0060658F">
        <w:tc>
          <w:tcPr>
            <w:tcW w:w="408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4.</w:t>
            </w:r>
          </w:p>
        </w:tc>
        <w:tc>
          <w:tcPr>
            <w:tcW w:w="8804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opracowuje dane, np. wyniki ankiety</w:t>
            </w:r>
          </w:p>
        </w:tc>
      </w:tr>
      <w:tr w:rsidR="004B104C" w:rsidRPr="00D0704E" w:rsidTr="0060658F">
        <w:tc>
          <w:tcPr>
            <w:tcW w:w="408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5.</w:t>
            </w:r>
          </w:p>
        </w:tc>
        <w:tc>
          <w:tcPr>
            <w:tcW w:w="8804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0704E">
              <w:t>porównuje wartości przestawione na wykresie liniowym lub diagramie słupkowym, zwłaszcza w sytuacji, gdy oś pionowa nie zaczyna się od zera</w:t>
            </w:r>
          </w:p>
        </w:tc>
      </w:tr>
      <w:tr w:rsidR="004B104C" w:rsidRPr="00D0704E" w:rsidTr="0060658F">
        <w:tc>
          <w:tcPr>
            <w:tcW w:w="408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6.</w:t>
            </w:r>
          </w:p>
        </w:tc>
        <w:tc>
          <w:tcPr>
            <w:tcW w:w="8804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0704E">
              <w:t>ocenia poprawność wnioskowania w przykładach typu: „ponieważ każdy, kto spowodował wypadek, mył ręce, to znaczy, że mycie rąk jest przyczyną wypadków”</w:t>
            </w:r>
          </w:p>
        </w:tc>
      </w:tr>
      <w:tr w:rsidR="004B104C" w:rsidRPr="00D0704E" w:rsidTr="0060658F">
        <w:tc>
          <w:tcPr>
            <w:tcW w:w="408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7.</w:t>
            </w:r>
          </w:p>
        </w:tc>
        <w:tc>
          <w:tcPr>
            <w:tcW w:w="8804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0704E">
              <w:t>oblicza, ile jest obiektów mających daną własność, w przypadkach niewymagających stosowania reguł mnożenia i dodawania</w:t>
            </w:r>
          </w:p>
        </w:tc>
      </w:tr>
    </w:tbl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dobrą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603"/>
      </w:tblGrid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 xml:space="preserve">interpretuje dane przedstawione na nietypowych wykresach 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dobiera sposoby prezentacji wyników (np. ankiety)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tworzy tabele, diagramy, wykresy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704E">
              <w:rPr>
                <w:rFonts w:ascii="Times New Roman" w:hAnsi="Times New Roman"/>
                <w:sz w:val="24"/>
                <w:szCs w:val="24"/>
              </w:rPr>
              <w:t>opisuje zjawiska przedstawione w tekstach, tabelach, na diagramach i wykresach, określając przebieg zmiany wartości danych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5.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oblicza średnią arytmetyczną w nietypowych sytuacjach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6.</w:t>
            </w:r>
          </w:p>
        </w:tc>
        <w:tc>
          <w:tcPr>
            <w:tcW w:w="8803" w:type="dxa"/>
          </w:tcPr>
          <w:p w:rsidR="004B104C" w:rsidRPr="00D0704E" w:rsidRDefault="004B104C" w:rsidP="0060658F">
            <w:r w:rsidRPr="00D0704E">
              <w:t>porządkuje dane i oblicza medianę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7.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704E">
              <w:rPr>
                <w:rFonts w:ascii="Times New Roman" w:hAnsi="Times New Roman"/>
                <w:sz w:val="24"/>
                <w:szCs w:val="24"/>
              </w:rPr>
              <w:t>oblicza średnią arytmetyczną i medianę, korzystając z danych przedstawionych w tabeli lub na diagramie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8.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ocenia, czy wybrana postać diagramu i wykresu jest dostatecznie czytelna i nie będzie wprowadzać w błąd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9.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tworząc diagramy słupkowe, grupuje dane w przedziały o jednakowej szerokości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10.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stosuje w obliczeniach prawdopodobieństwa wiadomości z innych działów matematyki (np. liczba oczek będąca liczbą pierwszą)</w:t>
            </w:r>
          </w:p>
        </w:tc>
      </w:tr>
    </w:tbl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bardzo dobrą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704E">
              <w:rPr>
                <w:rFonts w:ascii="Times New Roman" w:hAnsi="Times New Roman"/>
                <w:sz w:val="24"/>
                <w:szCs w:val="24"/>
              </w:rPr>
              <w:t>rozwiązuje trudniejsze zadania dotyczące średniej arytmetycznej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interpretuje wyniki zadania pod względem wpływu zmiany danych na wynik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t>oblicza prawdopodobieństwa zdarzeń określonych przez kilka warunków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704E">
              <w:rPr>
                <w:rFonts w:ascii="Times New Roman" w:hAnsi="Times New Roman"/>
                <w:sz w:val="24"/>
                <w:szCs w:val="24"/>
              </w:rPr>
              <w:t>rozwiązuje bardziej złożone zadania dotyczące prostych doświadczeń losowych</w:t>
            </w:r>
          </w:p>
        </w:tc>
      </w:tr>
    </w:tbl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celującą</w:t>
      </w:r>
      <w:r w:rsidRPr="00D0704E">
        <w:t xml:space="preserve">, jeśli: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lastRenderedPageBreak/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ind w:firstLine="18"/>
              <w:jc w:val="both"/>
            </w:pPr>
            <w:r w:rsidRPr="00D0704E">
              <w:t>rozwiązuje nietypowe zadania dotyczące średniej arytmetycznej oraz średniej ważonej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ind w:firstLine="18"/>
            </w:pPr>
            <w:r w:rsidRPr="00D0704E">
              <w:t>analizuje i interpretuje wyniki badań pod względem wpływu zmian w prezentowaniu danych, ich klasyfikacji oraz odrzucaniu wyników skrajnych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ind w:firstLine="18"/>
            </w:pPr>
            <w:r w:rsidRPr="00D0704E">
              <w:t>rozwiązuje zadania o znacznym stopniu trudności dotyczące prostych doświadczeń losowych, a także układa takie zadania</w:t>
            </w:r>
          </w:p>
        </w:tc>
      </w:tr>
    </w:tbl>
    <w:p w:rsidR="004B104C" w:rsidRPr="00D0704E" w:rsidRDefault="004B104C" w:rsidP="004B104C">
      <w:pPr>
        <w:spacing w:line="276" w:lineRule="auto"/>
        <w:jc w:val="center"/>
      </w:pPr>
      <w:r w:rsidRPr="00D0704E">
        <w:rPr>
          <w:rFonts w:eastAsia="Arial Unicode MS"/>
          <w:b/>
        </w:rPr>
        <w:t>ROZDZIAŁ II.</w:t>
      </w:r>
      <w:r w:rsidRPr="00D0704E">
        <w:rPr>
          <w:b/>
          <w:bCs/>
        </w:rPr>
        <w:t xml:space="preserve"> </w:t>
      </w:r>
      <w:r w:rsidRPr="00D0704E">
        <w:rPr>
          <w:rFonts w:eastAsia="Arial Unicode MS"/>
          <w:b/>
        </w:rPr>
        <w:t>WYRAŻENIA ALGEBRAICZNE I RÓWNANIA</w:t>
      </w: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dopuszczającą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603"/>
      </w:tblGrid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  <w:ind w:left="17" w:firstLine="6"/>
            </w:pPr>
            <w:r w:rsidRPr="00D0704E">
              <w:t>zaznacza na osi liczbowej liczby naturalne i całkowite, ułamki zwykłe i dziesiętne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  <w:ind w:left="17" w:firstLine="6"/>
            </w:pPr>
            <w:r w:rsidRPr="00D0704E">
              <w:t>odczytuje liczby naturalne i całkowite, ułamki zwykłe i dziesiętne zaznaczone na osi liczbowej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  <w:ind w:left="17" w:firstLine="6"/>
            </w:pPr>
            <w:r w:rsidRPr="00D0704E">
              <w:t xml:space="preserve">zaznacza na osi liczbowej zbiory liczb spełniających warunek taki jak </w:t>
            </w:r>
            <w:r w:rsidRPr="00D0704E">
              <w:rPr>
                <w:i/>
              </w:rPr>
              <w:t>x</w:t>
            </w:r>
            <w:r w:rsidRPr="00D0704E">
              <w:t xml:space="preserve"> &lt; 5 lub </w:t>
            </w:r>
            <w:r w:rsidRPr="00D0704E">
              <w:rPr>
                <w:i/>
              </w:rPr>
              <w:t>x</w:t>
            </w:r>
            <w:r w:rsidRPr="00D0704E">
              <w:t> </w:t>
            </w:r>
            <m:oMath>
              <m:r>
                <w:rPr>
                  <w:rFonts w:ascii="Cambria Math" w:hAnsi="Cambria Math"/>
                </w:rPr>
                <m:t>≥</m:t>
              </m:r>
            </m:oMath>
            <w:r w:rsidRPr="00D0704E">
              <w:t> −2,5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  <w:ind w:left="17" w:firstLine="6"/>
            </w:pPr>
            <w:r w:rsidRPr="00D0704E">
              <w:t>zapisuje wyniki działań w postaci wyrażeń algebraicznych jednej lub kilku zmiennych (w najprostszych przypadkach)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5.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  <w:ind w:left="17" w:firstLine="6"/>
            </w:pPr>
            <w:r w:rsidRPr="00D0704E">
              <w:t>oblicza wartości liczbowe wyrażeń algebraicznych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6.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17" w:firstLine="6"/>
            </w:pPr>
            <w:r w:rsidRPr="00D0704E">
              <w:t xml:space="preserve">rozpoznaje porządkuje wyrazy podobne 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7.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17" w:firstLine="6"/>
            </w:pPr>
            <w:r w:rsidRPr="00D0704E">
              <w:t>wyodrębnia wyrazy w sumie algebraicznej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8.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17" w:firstLine="6"/>
            </w:pPr>
            <w:r w:rsidRPr="00D0704E">
              <w:t>redukuje wyrazy podobne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9.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17" w:firstLine="6"/>
            </w:pPr>
            <w:r w:rsidRPr="00D0704E">
              <w:t>mnoży sumę algebraiczną przez wyrażenie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10.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17" w:firstLine="6"/>
            </w:pPr>
            <w:r w:rsidRPr="00D0704E">
              <w:t>rozwiązuje proste równania liniowe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11.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17" w:firstLine="6"/>
            </w:pPr>
            <w:r w:rsidRPr="00D0704E">
              <w:t>sprawdza, czy podana liczba jest rozwiązaniem równania</w:t>
            </w:r>
          </w:p>
        </w:tc>
      </w:tr>
    </w:tbl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dostateczną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654"/>
      </w:tblGrid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zapisuje zależności przedstawione w zadaniach w postaci wyrażeń algebraicznych jednej lub kilku zmiennych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0704E">
              <w:t>mnoży dwumian przez dwumian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0704E">
              <w:t>przedstawia iloczyn w najprostszej postaci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0704E">
              <w:t>wyprowadza proste wzory na pole i obwód figury na podstawie rysunku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5.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0704E">
              <w:t>zapisuje rozwiązania prostych zadań w postaci wyrażeń algebraicznych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rozwiązuje proste równania liniowe wymagające mnożenia sum algebraicznych i redukcji wyrazów podobnych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rozwiązuje proste zadania tekstowe (także dotyczące procentów) za pomocą równań liniowych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D0704E">
              <w:t>przekształca proste wzory geometryczne i fizyczne</w:t>
            </w:r>
          </w:p>
        </w:tc>
      </w:tr>
    </w:tbl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dobrą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603"/>
      </w:tblGrid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zapisuje warunek, który spełniają liczby zaznaczone na osi w postaci przedziału jednostronnie nieskończonego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podaje najmniejszą lub największą liczbę całkowitą należącą lub nienależącą do danego zbioru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 xml:space="preserve">zapisuje trudniejszych przypadkach wyniki podanych działań w postaci wyrażeń algebraicznych jednej lub kilku zmiennych 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</w:pPr>
            <w:r w:rsidRPr="00D0704E">
              <w:t xml:space="preserve">zapisuje trudniejszych przypadkach zależności przedstawione w zadaniach w postaci wyrażeń algebraicznych jednej lub kilku zmiennych 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5.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</w:pPr>
            <w:r w:rsidRPr="00D0704E">
              <w:t>stosuje zasady mnożenia dwumianu przez dwumian w wyrażeniach arytmetycznych zawierających pierwiastki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6.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przekształca skomplikowane wzory geometryczne i fizyczne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7.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zapisuje rozwiązania trudniejszych zadań w postaci wyrażeń algebraicznych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8.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rozwiązuje skomplikowane równania liniowe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9.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rozwiązuje równania, które po przekształceniach sprowadzają się do równań liniowych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10.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 xml:space="preserve">rozwiązuje trudniejsze zadania tekstowe (także dotyczące procentów) za pomocą </w:t>
            </w:r>
            <w:r w:rsidRPr="00D0704E">
              <w:lastRenderedPageBreak/>
              <w:t>równań liniowych</w:t>
            </w:r>
          </w:p>
        </w:tc>
      </w:tr>
    </w:tbl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bardzo dobrą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zaznacza w prostych przypadkach liczby niewymierne na osi liczbowej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zapisuje wyniki podanych działań w postaci wyrażeń algebraicznych jednej lub kilku zmiennych (w bardziej skomplikowanych przypadkach)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</w:pPr>
            <w:r w:rsidRPr="00D0704E">
              <w:t>zapisuje zależności przedstawione w zadaniach w postaci wyrażeń algebraicznych jednej lub kilku zmiennych (w bardziej skomplikowanych przypadkach)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rozwiązuje skomplikowane równania liniowe wymagające mnożenia sum algebraicznych i redukcji wyrazów podobnych oraz zawierających ułamki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mnoży trzy czynniki będące dwumianami lub trójmianami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wyprowadza trudniejsze wzory na pole, obwód figury i objętość bryły na podstawie rysunku</w:t>
            </w:r>
          </w:p>
        </w:tc>
      </w:tr>
    </w:tbl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celującą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jc w:val="both"/>
            </w:pPr>
            <w:r w:rsidRPr="00D0704E">
              <w:t>zaznacza liczby niewymierne na osi liczbowej, korzystając z twierdzenia Pitagorasa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jc w:val="both"/>
            </w:pPr>
            <w:r w:rsidRPr="00D0704E">
              <w:t>wyprowadza wzory skróconego mnożenia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jc w:val="both"/>
            </w:pPr>
            <w:r w:rsidRPr="00D0704E">
              <w:t xml:space="preserve">stosuje wzory skróconego mnożenia w działaniach na liczbach niewymiernych oraz do uporządkowania wyrażeń algebraicznych i rozwiązania skomplikowanych równań liniowych 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jc w:val="both"/>
            </w:pPr>
            <w:r w:rsidRPr="00D0704E">
              <w:t xml:space="preserve">uzasadnia, że wyrażenie algebraiczne dla zmiennej </w:t>
            </w:r>
            <m:oMath>
              <m:r>
                <w:rPr>
                  <w:rFonts w:ascii="Cambria Math" w:hAnsi="Cambria Math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∈C</m:t>
              </m:r>
            </m:oMath>
            <w:r w:rsidRPr="00D0704E">
              <w:t xml:space="preserve"> jest podzielne przez daną liczbę</w:t>
            </w:r>
          </w:p>
        </w:tc>
      </w:tr>
    </w:tbl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center"/>
        <w:rPr>
          <w:rFonts w:eastAsia="Arial Unicode MS"/>
          <w:b/>
        </w:rPr>
      </w:pPr>
      <w:r w:rsidRPr="00D0704E">
        <w:rPr>
          <w:rFonts w:eastAsia="Arial Unicode MS"/>
          <w:b/>
        </w:rPr>
        <w:t>ROZDZIAŁ III. FIGURY NA PŁASZCZYŹNIE</w:t>
      </w: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dopuszczającą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</w:pPr>
            <w:r w:rsidRPr="00D0704E">
              <w:t>stosuje pojęcia kątów: prostych, ostrych i rozwartych (w prostych zadaniach)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stosuje pojęcia kątów przyległych i wierzchołkowych, a także korzysta z ich własności (w prostych zadaniach)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stosuje twierdzenie o sumie kątów wewnętrznych trójkąta (w prostych zadaniach)</w:t>
            </w:r>
          </w:p>
        </w:tc>
      </w:tr>
      <w:tr w:rsidR="004B104C" w:rsidRPr="00D0704E" w:rsidTr="0060658F">
        <w:tc>
          <w:tcPr>
            <w:tcW w:w="408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4.</w:t>
            </w:r>
          </w:p>
        </w:tc>
        <w:tc>
          <w:tcPr>
            <w:tcW w:w="8804" w:type="dxa"/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</w:pPr>
            <w:r w:rsidRPr="00D0704E">
              <w:t>w trójkącie równoramiennym przy danym kącie wyznacza miary pozostałych kątów</w:t>
            </w:r>
          </w:p>
        </w:tc>
      </w:tr>
      <w:tr w:rsidR="004B104C" w:rsidRPr="00D0704E" w:rsidTr="0060658F">
        <w:tc>
          <w:tcPr>
            <w:tcW w:w="408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5.</w:t>
            </w:r>
          </w:p>
        </w:tc>
        <w:tc>
          <w:tcPr>
            <w:tcW w:w="8804" w:type="dxa"/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</w:pPr>
            <w:r w:rsidRPr="00D0704E">
              <w:t>rozwiązuje proste zadania dotyczące miar kątów z wykorzystaniem równań liniowych</w:t>
            </w:r>
          </w:p>
        </w:tc>
      </w:tr>
      <w:tr w:rsidR="004B104C" w:rsidRPr="00D0704E" w:rsidTr="0060658F">
        <w:tc>
          <w:tcPr>
            <w:tcW w:w="408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6.</w:t>
            </w:r>
          </w:p>
        </w:tc>
        <w:tc>
          <w:tcPr>
            <w:tcW w:w="8804" w:type="dxa"/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</w:pPr>
            <w:r w:rsidRPr="00D0704E">
              <w:t>wskazuje założenie i tezę w twierdzeniu sformułowanym w formie „jeżeli..., to...”</w:t>
            </w:r>
          </w:p>
        </w:tc>
      </w:tr>
      <w:tr w:rsidR="004B104C" w:rsidRPr="00D0704E" w:rsidTr="0060658F">
        <w:tc>
          <w:tcPr>
            <w:tcW w:w="408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7.</w:t>
            </w:r>
          </w:p>
        </w:tc>
        <w:tc>
          <w:tcPr>
            <w:tcW w:w="8804" w:type="dxa"/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</w:pPr>
            <w:r w:rsidRPr="00D0704E">
              <w:t>sprawdza, czy istnieje trójkąt o danych bokach</w:t>
            </w:r>
          </w:p>
        </w:tc>
      </w:tr>
    </w:tbl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dostateczną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</w:pPr>
            <w:r w:rsidRPr="00D0704E">
              <w:t>korzysta z własności prostych równoległych, zwłaszcza stosuje równość kątów odpowiadających i naprzemianległych (w prostych zadaniach)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</w:pPr>
            <w:r w:rsidRPr="00D0704E">
              <w:t>rozwiązuje proste zadania z wykorzystaniem własności kątów: przyległych, odpowiadających, wierzchołkowych i naprzemianległych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</w:pPr>
            <w:r w:rsidRPr="00D0704E">
              <w:t xml:space="preserve">rozwiązuje proste zadania dotyczące miar kątów w trójkątach 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</w:pPr>
            <w:r w:rsidRPr="00D0704E">
              <w:t>rozwiązuje proste zadania dotyczące miar kątów w czworokątach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5.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ind w:hanging="142"/>
            </w:pPr>
            <w:r w:rsidRPr="00D0704E">
              <w:t>rozwiązuje zadania dotyczące miar kątów z wykorzystaniem równań liniowych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6.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</w:pPr>
            <w:r w:rsidRPr="00D0704E">
              <w:t>odróżnia przykład od dowodu</w:t>
            </w:r>
          </w:p>
        </w:tc>
      </w:tr>
      <w:tr w:rsidR="004B104C" w:rsidRPr="00D0704E" w:rsidTr="0060658F">
        <w:tc>
          <w:tcPr>
            <w:tcW w:w="408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7.</w:t>
            </w:r>
          </w:p>
        </w:tc>
        <w:tc>
          <w:tcPr>
            <w:tcW w:w="8804" w:type="dxa"/>
          </w:tcPr>
          <w:p w:rsidR="004B104C" w:rsidRPr="00D0704E" w:rsidRDefault="004B104C" w:rsidP="0060658F">
            <w:r w:rsidRPr="00D0704E">
              <w:t xml:space="preserve">rozwiązuje proste zadania dotyczące nierówności trójkąt </w:t>
            </w:r>
          </w:p>
        </w:tc>
      </w:tr>
    </w:tbl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dobrą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right="14"/>
            </w:pPr>
            <w:r w:rsidRPr="00D0704E">
              <w:t>rozwiązuje zadania o wyższym stopniu trudności z wykorzystaniem własności kątów: przyległych, odpowiadających, wierzchołkowych i naprzemianległych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704E">
              <w:rPr>
                <w:rFonts w:ascii="Times New Roman" w:hAnsi="Times New Roman"/>
                <w:sz w:val="24"/>
                <w:szCs w:val="24"/>
              </w:rPr>
              <w:t>oblicza miary kątów trójkąta w nietypowych sytuacjach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lastRenderedPageBreak/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704E">
              <w:rPr>
                <w:rFonts w:ascii="Times New Roman" w:hAnsi="Times New Roman"/>
                <w:sz w:val="24"/>
                <w:szCs w:val="24"/>
              </w:rPr>
              <w:t>oblicza miary kątów czworokąta w nietypowych sytuacjach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right="14"/>
            </w:pPr>
            <w:r w:rsidRPr="00D0704E">
              <w:t>rozwiązuje zadania dotyczące miar kątów, w których wynik ma postać wyrażenia algebraicznego</w:t>
            </w:r>
          </w:p>
        </w:tc>
      </w:tr>
      <w:tr w:rsidR="004B104C" w:rsidRPr="00D0704E" w:rsidTr="0060658F">
        <w:tc>
          <w:tcPr>
            <w:tcW w:w="408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5.</w:t>
            </w:r>
          </w:p>
        </w:tc>
        <w:tc>
          <w:tcPr>
            <w:tcW w:w="8804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rozróżnia założenie i tezę w twierdzeniu sformułowanym w dowolny sposób</w:t>
            </w:r>
          </w:p>
        </w:tc>
      </w:tr>
      <w:tr w:rsidR="004B104C" w:rsidRPr="00D0704E" w:rsidTr="0060658F">
        <w:tc>
          <w:tcPr>
            <w:tcW w:w="408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6.</w:t>
            </w:r>
          </w:p>
        </w:tc>
        <w:tc>
          <w:tcPr>
            <w:tcW w:w="8804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0704E">
              <w:t>przy danych długościach dwóch boków trójkąta określa zakres możliwych długości trzeciego boku</w:t>
            </w:r>
          </w:p>
        </w:tc>
      </w:tr>
    </w:tbl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bardzo dobrą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przeprowadza proste dowody geometryczne z wykorzystaniem miar kątów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t>uzasadnia nieprawdziwość hipotezy, podając kontrprzykład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t>stosuje w prostych przykładach nierówność trójkąta do określenia warunków, jaki muszą spełniać boki czworokąta</w:t>
            </w:r>
          </w:p>
        </w:tc>
      </w:tr>
    </w:tbl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celującą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jc w:val="both"/>
            </w:pPr>
            <w:r w:rsidRPr="00D0704E">
              <w:t>rozwiązuje znacznie trudniejsze zadania dotyczące kątów trójkąta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jc w:val="both"/>
            </w:pPr>
            <w:r w:rsidRPr="00D0704E">
              <w:t>przeprowadza trudniejsze dowody geometryczne z wykorzystaniem miar kątów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jc w:val="both"/>
            </w:pPr>
            <w:r w:rsidRPr="00D0704E">
              <w:t>przeprowadza dowody geometryczne z wykorzystaniem nierówności trójkąta</w:t>
            </w:r>
          </w:p>
        </w:tc>
      </w:tr>
    </w:tbl>
    <w:p w:rsidR="004B104C" w:rsidRPr="00D0704E" w:rsidRDefault="004B104C" w:rsidP="004B104C">
      <w:pPr>
        <w:spacing w:line="276" w:lineRule="auto"/>
        <w:jc w:val="center"/>
        <w:rPr>
          <w:rFonts w:eastAsia="Arial Unicode MS"/>
          <w:b/>
        </w:rPr>
      </w:pPr>
    </w:p>
    <w:p w:rsidR="004B104C" w:rsidRPr="00D0704E" w:rsidRDefault="004B104C" w:rsidP="004B104C">
      <w:pPr>
        <w:spacing w:line="276" w:lineRule="auto"/>
        <w:jc w:val="center"/>
        <w:rPr>
          <w:rFonts w:eastAsia="Arial Unicode MS"/>
          <w:b/>
        </w:rPr>
      </w:pPr>
    </w:p>
    <w:p w:rsidR="004B104C" w:rsidRPr="00D0704E" w:rsidRDefault="004B104C" w:rsidP="004B104C">
      <w:pPr>
        <w:spacing w:line="276" w:lineRule="auto"/>
        <w:jc w:val="center"/>
        <w:rPr>
          <w:rFonts w:eastAsia="Arial Unicode MS"/>
          <w:b/>
        </w:rPr>
      </w:pPr>
    </w:p>
    <w:p w:rsidR="004B104C" w:rsidRPr="00D0704E" w:rsidRDefault="004B104C" w:rsidP="004B104C">
      <w:pPr>
        <w:spacing w:line="276" w:lineRule="auto"/>
        <w:jc w:val="center"/>
        <w:rPr>
          <w:rFonts w:eastAsia="Arial Unicode MS"/>
          <w:b/>
        </w:rPr>
      </w:pPr>
    </w:p>
    <w:p w:rsidR="004B104C" w:rsidRPr="00D0704E" w:rsidRDefault="004B104C" w:rsidP="004B104C">
      <w:pPr>
        <w:spacing w:line="276" w:lineRule="auto"/>
        <w:jc w:val="center"/>
        <w:rPr>
          <w:rFonts w:eastAsia="Arial Unicode MS"/>
          <w:b/>
        </w:rPr>
      </w:pPr>
      <w:r w:rsidRPr="00D0704E">
        <w:rPr>
          <w:rFonts w:eastAsia="Arial Unicode MS"/>
          <w:b/>
        </w:rPr>
        <w:t>ROZDZIAŁ IV. WIELOKĄTY</w:t>
      </w: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dopuszczającą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right="19"/>
            </w:pPr>
            <w:r w:rsidRPr="00D0704E">
              <w:t>rozróżnia figury przystające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0704E">
              <w:t>rozwiązuje proste zadania związane z przystawaniem wielokątów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0704E">
              <w:rPr>
                <w:iCs/>
              </w:rPr>
              <w:t>stosuje w prostych przypadkach cechy przystawania trójkątów do sprawdzania, czy dane trójkąty są przystające</w:t>
            </w:r>
          </w:p>
        </w:tc>
      </w:tr>
      <w:tr w:rsidR="004B104C" w:rsidRPr="00D0704E" w:rsidTr="0060658F">
        <w:tc>
          <w:tcPr>
            <w:tcW w:w="408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4.</w:t>
            </w:r>
          </w:p>
        </w:tc>
        <w:tc>
          <w:tcPr>
            <w:tcW w:w="8804" w:type="dxa"/>
          </w:tcPr>
          <w:p w:rsidR="004B104C" w:rsidRPr="00D0704E" w:rsidRDefault="004B104C" w:rsidP="0060658F">
            <w:r w:rsidRPr="00D0704E">
              <w:t>odróżnia definicję od twierdzenia</w:t>
            </w:r>
          </w:p>
        </w:tc>
      </w:tr>
      <w:tr w:rsidR="004B104C" w:rsidRPr="00D0704E" w:rsidTr="0060658F">
        <w:tc>
          <w:tcPr>
            <w:tcW w:w="408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5.</w:t>
            </w:r>
          </w:p>
        </w:tc>
        <w:tc>
          <w:tcPr>
            <w:tcW w:w="8804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0704E">
              <w:t>rozpoznaje wielokąty foremne</w:t>
            </w:r>
          </w:p>
        </w:tc>
      </w:tr>
    </w:tbl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dostateczną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rPr>
                <w:iCs/>
              </w:rPr>
              <w:t xml:space="preserve">rozwiązuje zadania związane z cechami przystawania trójkątów 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t>analizuje dowody prostych twierdzeń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t>wybiera uzasadnienie zdania spośród kilku podanych możliwości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t>oblicza miary kątów wewnętrznych wielokąta foremnego</w:t>
            </w:r>
          </w:p>
        </w:tc>
      </w:tr>
      <w:tr w:rsidR="004B104C" w:rsidRPr="00D0704E" w:rsidTr="0060658F">
        <w:tc>
          <w:tcPr>
            <w:tcW w:w="408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5.</w:t>
            </w:r>
          </w:p>
        </w:tc>
        <w:tc>
          <w:tcPr>
            <w:tcW w:w="8804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rozwiązuje proste zadania, wykorzystując podział sześciokąta foremnego na trójkąty równoboczne</w:t>
            </w:r>
          </w:p>
        </w:tc>
      </w:tr>
    </w:tbl>
    <w:p w:rsidR="004B104C" w:rsidRPr="00D0704E" w:rsidRDefault="004B104C" w:rsidP="004B104C"/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dobrą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0704E">
              <w:t>uzasadnia przystawanie lub brak przystawania figur (w trudniejszych przypadkach)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0704E">
              <w:t>ocenia przystawanie trójkątów (w bardziej skomplikowanych zadaniach)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t>rysuje wielokąty foremne za pomocą cyrkla i kątomierza</w:t>
            </w:r>
          </w:p>
        </w:tc>
      </w:tr>
      <w:tr w:rsidR="004B104C" w:rsidRPr="00D0704E" w:rsidTr="0060658F">
        <w:tc>
          <w:tcPr>
            <w:tcW w:w="408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4.</w:t>
            </w:r>
          </w:p>
        </w:tc>
        <w:tc>
          <w:tcPr>
            <w:tcW w:w="8804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rozwiązuje trudniejsze zadania, wykorzystując własności wielokątów foremnych</w:t>
            </w:r>
          </w:p>
        </w:tc>
      </w:tr>
    </w:tbl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bardzo dobrą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t>przeprowadza dowody, w których z uzasadnionego przez siebie przystawania trójkątów wyprowadza dalsze wnioski</w:t>
            </w:r>
          </w:p>
        </w:tc>
      </w:tr>
    </w:tbl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celującą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lastRenderedPageBreak/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jc w:val="both"/>
            </w:pPr>
            <w:r w:rsidRPr="00D0704E">
              <w:t>rozwiązuje trudniejsze zadania związane z przystawaniem wielokątów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jc w:val="both"/>
            </w:pPr>
            <w:r w:rsidRPr="00D0704E">
              <w:t xml:space="preserve">przeprowadza dowody geometryczne na podstawie przystawania trójkątów dotyczące pól figur 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jc w:val="both"/>
            </w:pPr>
            <w:r w:rsidRPr="00D0704E">
              <w:t>przeprowadza dowody geometryczne dotyczące wielokątów foremnych</w:t>
            </w:r>
          </w:p>
        </w:tc>
      </w:tr>
    </w:tbl>
    <w:p w:rsidR="004B104C" w:rsidRPr="00D0704E" w:rsidRDefault="004B104C" w:rsidP="004B104C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</w:rPr>
      </w:pPr>
    </w:p>
    <w:p w:rsidR="004B104C" w:rsidRPr="00D0704E" w:rsidRDefault="004B104C" w:rsidP="004B104C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</w:rPr>
      </w:pPr>
      <w:r w:rsidRPr="00D0704E">
        <w:rPr>
          <w:rFonts w:eastAsia="Arial Unicode MS"/>
          <w:b/>
        </w:rPr>
        <w:t>ROZDZIAŁ V. GEOMETRIA PRZESTRZENNA</w:t>
      </w: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dopuszczającą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603"/>
      </w:tblGrid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rozpoznaje graniastosłupy i ostrosłupy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podaje liczbę wierzchołków, krawędzi i ścian w graniastosłupach oraz ostrosłupach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wskazuje krawędzie i ściany równoległe w graniastosłupach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704E">
              <w:rPr>
                <w:sz w:val="24"/>
                <w:szCs w:val="24"/>
              </w:rPr>
              <w:t>rozróżnia graniastosłupy proste i pochyłe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5.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704E">
              <w:rPr>
                <w:sz w:val="24"/>
                <w:szCs w:val="24"/>
              </w:rPr>
              <w:t>rozpoznaje graniastosłupy prawidłowe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6.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704E">
              <w:rPr>
                <w:sz w:val="24"/>
                <w:szCs w:val="24"/>
              </w:rPr>
              <w:t>odróżnia przekątną graniastosłupa od przekątnej podstawy i przekątnej ściany bocznej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7.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704E">
              <w:rPr>
                <w:sz w:val="24"/>
                <w:szCs w:val="24"/>
              </w:rPr>
              <w:t>oblicza długość przekątnej ściany graniastosłupa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8.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704E">
              <w:rPr>
                <w:sz w:val="24"/>
                <w:szCs w:val="24"/>
              </w:rPr>
              <w:t>rozwiązuje proste zadania dotyczące graniastosłupów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9.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704E">
              <w:rPr>
                <w:sz w:val="24"/>
                <w:szCs w:val="24"/>
              </w:rPr>
              <w:t>oblicza objętość graniastosłupa o danym polu podstawy i danej wysokości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10.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704E">
              <w:rPr>
                <w:sz w:val="24"/>
                <w:szCs w:val="24"/>
              </w:rPr>
              <w:t>rysuje co najmniej jedną siatkę danego graniastosłupa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11.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704E">
              <w:rPr>
                <w:sz w:val="24"/>
                <w:szCs w:val="24"/>
              </w:rPr>
              <w:t>oblicza pole powierzchni graniastosłupa na podstawie danych opisanych na siatce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12.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704E">
              <w:rPr>
                <w:sz w:val="24"/>
                <w:szCs w:val="24"/>
              </w:rPr>
              <w:t>rozpoznaje ostrosłupy proste i prawidłowe, czworościan oraz czworościan foremny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13.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704E">
              <w:rPr>
                <w:sz w:val="24"/>
                <w:szCs w:val="24"/>
              </w:rPr>
              <w:t>odczytuje dane z rysunku rzutu ostrosłupa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14.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704E">
              <w:rPr>
                <w:sz w:val="24"/>
                <w:szCs w:val="24"/>
              </w:rPr>
              <w:t>rozwiązuje proste zadania dotyczące ostrosłupów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15.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right="19"/>
            </w:pPr>
            <w:r w:rsidRPr="00D0704E">
              <w:t>oblicza objętość ostrosłupa o danym polu podstawy i danej wysokości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16.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rysuje co najmniej jedną siatkę danego ostrosłupa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17.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oblicza pole powierzchni ostrosłupa na podstawie danych opisanych na siatce</w:t>
            </w:r>
          </w:p>
        </w:tc>
      </w:tr>
    </w:tbl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dostateczną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654"/>
      </w:tblGrid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right="19"/>
            </w:pPr>
            <w:r w:rsidRPr="00D0704E">
              <w:t>oblicza objętość graniastosłupa prawidłowego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704E">
              <w:rPr>
                <w:sz w:val="24"/>
                <w:szCs w:val="24"/>
              </w:rPr>
              <w:t xml:space="preserve">zamienia jednostki objętości, wykorzystując zamianę jednostek długości  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t>rozwiązuje proste zadania dotyczące obliczania objętości graniastosłupa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t>rozwiązuje proste zadania dotyczące obliczania pola powierzchni graniastosłupa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704E">
              <w:rPr>
                <w:sz w:val="24"/>
                <w:szCs w:val="24"/>
              </w:rPr>
              <w:t>rozwiązuje proste zadania na obliczanie odcinków w ostrosłupach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704E">
              <w:rPr>
                <w:sz w:val="24"/>
                <w:szCs w:val="24"/>
              </w:rPr>
              <w:t>oblicza objętość ostrosłupa prawidłowego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704E">
              <w:rPr>
                <w:sz w:val="24"/>
                <w:szCs w:val="24"/>
              </w:rPr>
              <w:t>rozwiązuje proste zadania dotyczące obliczania objętości ostrosłupa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t>rozwiązuje proste zadania dotyczące obliczania pola powierzchni ostrosłupa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9.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704E">
              <w:rPr>
                <w:sz w:val="24"/>
                <w:szCs w:val="24"/>
              </w:rPr>
              <w:t>oblicza objętość oraz pole powierzchni brył powstałych z połączenia graniastosłupów i ostrosłupów (w prostych przypadkach)</w:t>
            </w:r>
          </w:p>
        </w:tc>
      </w:tr>
    </w:tbl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dobrą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603"/>
      </w:tblGrid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right="19"/>
            </w:pPr>
            <w:r w:rsidRPr="00D0704E">
              <w:t>rozwiązuje trudniejsze zadania dotyczące graniastosłupów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right="19"/>
            </w:pPr>
            <w:r w:rsidRPr="00D0704E">
              <w:t>rozwiązuje zadania o wyższym stopniu trudności związane z przekątnymi graniastosłupa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przedstawia objętość graniastosłupa w postaci wyrażenia algebraicznego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right="19"/>
            </w:pPr>
            <w:r w:rsidRPr="00D0704E">
              <w:t>rozwiązuje trudniejsze zadania dotyczące objętości graniastosłupów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5.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right="19"/>
            </w:pPr>
            <w:r w:rsidRPr="00D0704E">
              <w:t>wyznacza objętość graniastosłupa w nietypowych przypadkach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6.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posługuje się różnymi siatkami graniastosłupów, porównuje różne siatki tej samej bryły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7.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</w:pPr>
            <w:r w:rsidRPr="00D0704E">
              <w:t>przedstawia pole powierzchni graniastosłupa w postaci wyrażenia algebraicznego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8.</w:t>
            </w:r>
          </w:p>
        </w:tc>
        <w:tc>
          <w:tcPr>
            <w:tcW w:w="8803" w:type="dxa"/>
          </w:tcPr>
          <w:p w:rsidR="004B104C" w:rsidRPr="00D0704E" w:rsidRDefault="004B104C" w:rsidP="0060658F">
            <w:r w:rsidRPr="00D0704E">
              <w:t>rozwiązuje trudniejsze zadania dotyczące pola powierzchni graniastosłupa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9.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rozwiązuje trudniejsze zadania dotyczące ostrosłupów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lastRenderedPageBreak/>
              <w:t>10.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right="19"/>
            </w:pPr>
            <w:r w:rsidRPr="00D0704E">
              <w:t>rozwiązuje trudniejsze zadania dotyczące objętości ostrosłupów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11.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wyznacza objętość ostrosłupa w nietypowych przypadkach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12.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posługuje się różnymi siatkami ostrosłupów, porównuje różne siatki tej samej bryły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13.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</w:pPr>
            <w:r w:rsidRPr="00D0704E">
              <w:t>rozwiązuje trudniejsze zadania dotyczące pole powierzchni ostrosłupa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14.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oblicza objętości nietypowych brył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15.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oblicza pola powierzchni nietypowych brył</w:t>
            </w:r>
          </w:p>
        </w:tc>
      </w:tr>
    </w:tbl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bardzo dobrą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</w:pPr>
            <w:r w:rsidRPr="00D0704E">
              <w:t>rozwiązuje wieloetapowe zadania na obliczanie długości odcinków w graniastosłupach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rozwiązuje wieloetapowe zadania dotyczące obliczania objętości graniastosłupa, także w sytuacjach praktycznych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rozwiązuje wieloetapowe zadania dotyczące obliczania pola powierzchni graniastosłupa, także w sytuacjach praktycznych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rozwiązuje wieloetapowe zadania na obliczanie długości odcinków w ostrosłupach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rozwiązuje wieloetapowe zadania dotyczące obliczania objętości ostrosłupów, także w sytuacjach praktycznych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rozwiązuje wieloetapowe zadania dotyczące obliczania pola powierzchni ostrosłupa, także w sytuacjach praktycznych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projektuje nietypowe siatki ostrosłupa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rozwiązuje wieloetapowe zadania na obliczanie objętości oraz pola powierzchni brył powstałych połączenia ostrosłupów i graniastosłupów, także w sytuacjach praktycznych</w:t>
            </w:r>
          </w:p>
        </w:tc>
      </w:tr>
    </w:tbl>
    <w:p w:rsidR="004B104C" w:rsidRPr="00D0704E" w:rsidRDefault="004B104C" w:rsidP="004B104C">
      <w:pPr>
        <w:spacing w:line="276" w:lineRule="auto"/>
        <w:rPr>
          <w:bCs/>
        </w:rPr>
      </w:pP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celującą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jc w:val="both"/>
            </w:pPr>
            <w:r w:rsidRPr="00D0704E">
              <w:t>rozpoznaje i zaznacza przekroje sześcianu oraz oblicza ich pole powierzchni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jc w:val="both"/>
            </w:pPr>
            <w:r w:rsidRPr="00D0704E">
              <w:t>rozwiązuje trudniejsze zadania na obliczanie odcinków w ostrosłupach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jc w:val="both"/>
            </w:pPr>
            <w:r w:rsidRPr="00D0704E">
              <w:t>oblicza w trudniejszych przypadkach objętości i pola powierzchni nietypowych brył</w:t>
            </w:r>
          </w:p>
        </w:tc>
      </w:tr>
    </w:tbl>
    <w:p w:rsidR="004B104C" w:rsidRPr="00D0704E" w:rsidRDefault="004B104C" w:rsidP="004B104C">
      <w:pPr>
        <w:spacing w:line="276" w:lineRule="auto"/>
        <w:jc w:val="center"/>
        <w:rPr>
          <w:rFonts w:eastAsia="Arial Unicode MS"/>
          <w:b/>
        </w:rPr>
      </w:pPr>
    </w:p>
    <w:p w:rsidR="004B104C" w:rsidRPr="00D0704E" w:rsidRDefault="004B104C" w:rsidP="004B104C">
      <w:pPr>
        <w:spacing w:line="276" w:lineRule="auto"/>
        <w:jc w:val="center"/>
        <w:rPr>
          <w:rFonts w:eastAsia="Arial Unicode MS"/>
          <w:b/>
        </w:rPr>
      </w:pPr>
    </w:p>
    <w:p w:rsidR="004B104C" w:rsidRPr="00D0704E" w:rsidRDefault="004B104C" w:rsidP="004B104C">
      <w:pPr>
        <w:spacing w:line="276" w:lineRule="auto"/>
        <w:jc w:val="center"/>
        <w:rPr>
          <w:rFonts w:eastAsia="Arial Unicode MS"/>
          <w:b/>
        </w:rPr>
      </w:pPr>
    </w:p>
    <w:p w:rsidR="004B104C" w:rsidRPr="00D0704E" w:rsidRDefault="004B104C" w:rsidP="004B104C">
      <w:pPr>
        <w:spacing w:line="276" w:lineRule="auto"/>
        <w:jc w:val="center"/>
        <w:rPr>
          <w:rFonts w:eastAsia="Arial Unicode MS"/>
          <w:b/>
        </w:rPr>
      </w:pPr>
    </w:p>
    <w:p w:rsidR="004B104C" w:rsidRPr="00D0704E" w:rsidRDefault="004B104C" w:rsidP="004B104C">
      <w:pPr>
        <w:spacing w:line="276" w:lineRule="auto"/>
        <w:jc w:val="center"/>
        <w:rPr>
          <w:b/>
          <w:bCs/>
        </w:rPr>
      </w:pPr>
      <w:r w:rsidRPr="00D0704E">
        <w:rPr>
          <w:rFonts w:eastAsia="Arial Unicode MS"/>
          <w:b/>
        </w:rPr>
        <w:t>ROZDZIAŁ VI. POWTÓRZENIE WIADOMOŚCI ZE SZKOŁY PODSTAWOWEJ</w:t>
      </w: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dopuszczającą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603"/>
      </w:tblGrid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rozróżnia liczby przeciwne i liczby odwrotne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oblicza odległość między dwiema liczbami całkowitymi na osi liczbowej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zamienia ułamek dziesiętny skończony na ułamek zwykły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t>stosuje cechy podzielności przez 2,3, 4, 5, 9, 10 i 100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t>rozpoznaje liczby pierwsze i liczby złożone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wykonuje działania na ułamkach zwykłych i dziesiętnych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oblicza wartość bezwzględną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oblicza wartości prostych wyrażeń arytmetycznych wymagających stosowania kilku działań arytmetycznych na liczbach wymiernych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zaznacza na osi liczbowej liczby wymierne oraz zbiory liczb spełniające warunki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rozwiązuje proste zadania na obliczenia zegarowe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rozwiązuje proste zadania na obliczenia kalendarzowe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odróżnia lata przestępne od lat zwykłych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rozwiązuje proste zadania z wykorzystaniem skali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rozwiązuje proste zadania na obliczanie drogi, prędkości i czasu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 xml:space="preserve">rozwiązuje proste zadania na obliczenia pieniężne 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w prostej sytuacji zadaniowej: oblicza procent danej liczby; ustala, jakim procentem jednej liczby jest druga liczba; ustala liczbę na podstawie danego jej procentu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lastRenderedPageBreak/>
              <w:t>17.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w prostej sytuacji zadaniowej: oblicza procent danej liczby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18.</w:t>
            </w:r>
          </w:p>
        </w:tc>
        <w:tc>
          <w:tcPr>
            <w:tcW w:w="8803" w:type="dxa"/>
          </w:tcPr>
          <w:p w:rsidR="004B104C" w:rsidRPr="00D0704E" w:rsidRDefault="004B104C" w:rsidP="0060658F">
            <w:r w:rsidRPr="00D0704E">
              <w:t>odczytuje dane przedstawione za pomocą tabel, diagramów słupkowych i kołowych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19.</w:t>
            </w:r>
          </w:p>
        </w:tc>
        <w:tc>
          <w:tcPr>
            <w:tcW w:w="8803" w:type="dxa"/>
          </w:tcPr>
          <w:p w:rsidR="004B104C" w:rsidRPr="00D0704E" w:rsidRDefault="004B104C" w:rsidP="0060658F">
            <w:r w:rsidRPr="00D0704E">
              <w:t>oblicza potęgi liczb wymiernych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20.</w:t>
            </w:r>
          </w:p>
        </w:tc>
        <w:tc>
          <w:tcPr>
            <w:tcW w:w="8803" w:type="dxa"/>
          </w:tcPr>
          <w:p w:rsidR="004B104C" w:rsidRPr="00D0704E" w:rsidRDefault="004B104C" w:rsidP="0060658F">
            <w:r w:rsidRPr="00D0704E">
              <w:t>upraszcza proste wyrażenia, korzystając z praw działań na potęgach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21.</w:t>
            </w:r>
          </w:p>
        </w:tc>
        <w:tc>
          <w:tcPr>
            <w:tcW w:w="8803" w:type="dxa"/>
          </w:tcPr>
          <w:p w:rsidR="004B104C" w:rsidRPr="00D0704E" w:rsidRDefault="004B104C" w:rsidP="0060658F">
            <w:r w:rsidRPr="00D0704E">
              <w:t>oblicza pierwiastki kwadratowe i sześcienne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22.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upraszcza proste wyrażenia, korzystając z praw działań na pierwiastkach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23.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redukuje wyrazy podobne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24.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dodaje i odejmuje sumy algebraiczne, dokonując redukcji wyrazów podobnych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25.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mnoży sumy algebraiczne przez jednomian, dokonując redukcji wyrazów podobnych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26.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przekształca proste wyrażenia algebraiczne, doprowadzając je do najprostszej postaci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27.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oblicza wartość prostych wyrażeń algebraicznych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28.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sprawdza, czy dana liczba jest rozwiązaniem równania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29.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rozwiązuje proste równania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30.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rozwiązuje proste zadania tekstowe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31.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ocenia, czy wielkości są wprost proporcjonalne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32.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oblicza obwód wielokąta o danych długościach boków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33.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 xml:space="preserve">rozwiązuje proste zadania na obliczanie pola: trójkąta, kwadratu, prostokąta, rombu, równoległoboku, trapezu 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34.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rozwiązuje proste zadania z wykorzystaniem twierdzenia Pitagorasa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35.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oblicza miary kątów wierzchołkowych i przyległych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36.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oblicza miary kątów wewnętrznych czworokąta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37.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oblicza w układzie współrzędnych pola figur w przypadkach, gdy długości odcinków można odczytać bezpośrednio z kratki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38.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rozpoznaje siatki graniastosłupów i ostrosłupów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39.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rozwiązuje zadania związane z liczebnością wierzchołków, krawędzi i ścian graniastosłupów i ostrosłupów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40.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oblicza objętość graniastosłupów i ostrosłupów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41.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rozwiązuje zadania na obliczanie pola powierzchni prostopadłościanów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42.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oblicza średnią arytmetyczną dwóch liczb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43.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odczytuje dane z tabeli, wykresu, diagramu słupkowego i kołowego</w:t>
            </w:r>
          </w:p>
        </w:tc>
      </w:tr>
    </w:tbl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dostateczną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603"/>
      </w:tblGrid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zapisuje i odczytuje liczby naturalne dodatnie w systemie rzymskim (w zakresie do 3000)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t>oblicza odległość między dwiema liczbami na osi liczbowej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t>zamienia ułamek zwykły na ułamek dziesiętny okresowy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t>zaokrągla ułamki dziesiętne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t>rozwiązuje zadania tekstowe z wykorzystaniem cech podzielności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t>rozkłada liczby naturalne na czynniki pierwsze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t>oblicza wartości wyrażeń arytmetycznych wymagających stosowania kilku działań arytmetycznych na liczbach wymiernych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rozwiązuje zadania z wykorzystaniem skali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rozwiązuje zadania na obliczanie drogi, prędkości i czasu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w prostej sytuacji zadaniowej: ustala, jakim procentem jednej liczby jest druga liczba; ustala liczbę na podstawie danego jej procentu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t>stosuje obliczenia procentowe do rozwiązywania problemów w kontekście praktycznym (podwyżki i obniżki danej wielkości)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t>upraszcza wyrażenia, korzystając z praw działań na potęgach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t>rozwiązuje proste zadania tekstowe z wykorzystaniem notacji wykładniczej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szacuje wielkość danego pierwiastka kwadratowego lub sześciennego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upraszcza wyrażenia, korzystając z praw działań na pierwiastkach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lastRenderedPageBreak/>
              <w:t>16.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włącza liczby pod znak pierwiastka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wyłącza liczby spod znaku pierwiastka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porównuje wartość wyrażenia arytmetycznego zawierającego pierwiastki z daną liczbą wymierną (proste przykłady)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mnoży dwumian przez dwumian, dokonując redukcji wyrazów podobnych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zapisuje treść prostych zadań w postaci wyrażeń algebraicznych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rozwiązuje zadania tekstowe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rozwiązuje proste zadania tekstowe za pomocą równań, w tym zadania z obliczeniami procentowymi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t>wyznacza wartość przyjmowaną przez wielkość wprost proporcjonalną w przypadku konkretnej zależności proporcjonalnej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stosuje podział proporcjonalny (w prostych przypadkach)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t>przekształca proste wzory, aby wyznaczyć daną wielkość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rozwiązuje zadania na obliczanie pola: trójkąta, kwadratu, prostokąta, rombu, równoległoboku, trapezu, także w sytuacjach praktycznych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rozwiązuje proste zadania z wykorzystaniem cech przystawania trójkątów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t>oblicza miary kątów odpowiadających i naprzemianległych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t>oblicza miary kątów wewnętrznych wielokąta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t>rozwiązuje zadania z wykorzystaniem własności wielokątów foremnych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znajduje środek odcinka w układzie współrzędnych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oblicza długość odcinka w układzie współrzędnych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33.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stosuje jednostki objętości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34.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rozwiązuje zadania na obliczanie pola powierzchni graniastosłupów i ostrosłupów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35.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oblicza średnią arytmetyczną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36.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oblicza prawdopodobieństwo zdarzenia w prostych przypadkach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37.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określa zdarzenia: pewne, możliwe i niemożliwe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38.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opisuje sposoby rozpoczęcia rozwiązania zadania (np. sporządzenie rysunku, tabeli, wypisanie danych, wprowadzenie niewiadomej) i stosuje je nawet wtedy, gdy nie jest pewien, czy potrafi rozwiązać zadanie do końca</w:t>
            </w:r>
          </w:p>
        </w:tc>
      </w:tr>
    </w:tbl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dobrą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603"/>
      </w:tblGrid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rozwiązuje zadania o wyższym stopniu trudności dotyczące liczb zapisanych w systemie rzymskim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zaznacza na osi liczbowej liczby spełniające podane warunki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porównuje liczby wymierne zapisane w różnych postaciach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wyznacza cyfrę znajdującą się na podanym miejscu po przecinku w rozwinięciu dziesiętnym liczby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t xml:space="preserve">rozwiązuje zadania tekstowe o wyższym stopniu trudności z wykorzystaniem cech podzielności 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rozwiązuje trudniejsze zadania z wykorzystaniem skali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rozwiązuje trudniejsze zadania na obliczenia pieniężne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rozwiązuje trudniejsze zadania na obliczanie drogi, prędkości i czasu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 xml:space="preserve">rozwiązuje zadania tekstowe z wykorzystaniem obliczeń procentowych, również dotyczące podwyżek i obniżek 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stosuje obliczenia procentowe do rozwiązywania problemów w kontekście praktycznym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interpretuje dane przedstawione za pomocą tabel, diagramów słupkowych i kołowych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wykonuje wieloetapowe działania na potęgach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rozwiązuje zadania tekstowe z wykorzystaniem notacji wykładniczej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</w:pPr>
            <w:r w:rsidRPr="00D0704E">
              <w:t>oblicza przybliżone wartości pierwiastka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stosuje własności pierwiastków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lastRenderedPageBreak/>
              <w:t>16.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upraszcza wyrażenia zawierające pierwiastki stosując włączanie liczby pod znak pierwiastka lub wyłączanie liczby spod znaku pierwiastka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17.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przekształca wyrażenia algebraiczne, doprowadzając je do postaci najprostszej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18.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zapisuje treść trudniejszych zadań w postaci wyrażeń algebraicznych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19.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rozwiązuje równania, które po prostych przekształceniach wyrażeń algebraicznych sprowadzają się do równań pierwszego stopnia z jedną niewiadomą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20.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rozwiązuje trudniejsze zadania tekstowe za pomocą równań pierwszego stopnia z jedną niewiadomą, w tym zadania z obliczeniami procentowymi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21.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przekształca wzory, aby wyznaczyć daną wielkość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22.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rozwiązuje zadania tekstowe o wyższym stopniu trudności z wykorzystaniem podziału proporcjonalnego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23.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rozwiązuje zadania o wyższym stopniu trudności na obliczanie pól trójkątów i czworokątów, także w sytuacjach praktycznych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24.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</w:pPr>
            <w:r w:rsidRPr="00D0704E">
              <w:t>rozwiązuje trudniejsze zadania z wykorzystaniem twierdzenia Pitagorasa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oblicza współrzędne końca odcinka w układzie współrzędnych na podstawie współrzędnych środka i drugiego końca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14.</w:t>
            </w:r>
          </w:p>
        </w:tc>
        <w:tc>
          <w:tcPr>
            <w:tcW w:w="8803" w:type="dxa"/>
          </w:tcPr>
          <w:p w:rsidR="004B104C" w:rsidRPr="00D0704E" w:rsidRDefault="004B104C" w:rsidP="0060658F">
            <w:r w:rsidRPr="00D0704E">
              <w:t xml:space="preserve">oblicza pola figur w układzie współrzędnych, dzieląc figury na części lub uzupełniając je 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15.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</w:pPr>
            <w:r w:rsidRPr="00D0704E">
              <w:t>uzasadnia przystawanie trójkątów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16.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</w:pPr>
            <w:r w:rsidRPr="00D0704E">
              <w:t>uzasadnia równość pól trójkątów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17.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rozwiązuje zadania o wyższym stopniu trudności dotyczące obliczania objętości oraz pól powierzchni graniastosłupów i ostrosłupów, w tym w sytuacjach praktycznych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18.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rozwiązuje trudniejsze zadania dotyczącej średniej arytmetycznej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19.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</w:pPr>
            <w:r w:rsidRPr="00D0704E">
              <w:t>oblicza średnią arytmetyczną na podstawie diagramu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20.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</w:pPr>
            <w:r w:rsidRPr="00D0704E">
              <w:t xml:space="preserve">oblicza prawdopodobieństwo zdarzenia 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21.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</w:pPr>
            <w:r w:rsidRPr="00D0704E">
              <w:t xml:space="preserve">przedstawia dane na diagramie słupkowym 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22.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</w:pPr>
            <w:r w:rsidRPr="00D0704E">
              <w:t>interpretuje dane przedstawione na wykresie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23.</w:t>
            </w:r>
          </w:p>
        </w:tc>
        <w:tc>
          <w:tcPr>
            <w:tcW w:w="8803" w:type="dxa"/>
          </w:tcPr>
          <w:p w:rsidR="004B104C" w:rsidRPr="00D0704E" w:rsidRDefault="004B104C" w:rsidP="0060658F">
            <w:r w:rsidRPr="00D0704E">
              <w:t>stwierdza, że zadania można rozwiązać wieloma różnymi sposobami</w:t>
            </w:r>
          </w:p>
        </w:tc>
      </w:tr>
    </w:tbl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bardzo dobrą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603"/>
      </w:tblGrid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17"/>
            </w:pPr>
            <w:r w:rsidRPr="00D0704E">
              <w:t>rozwiązuje wieloetapowe zadania z wykorzystaniem lat przestępnych i zwykłych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17"/>
            </w:pPr>
            <w:r w:rsidRPr="00D0704E">
              <w:t>rozwiązuje skomplikowane zadania z wykorzystaniem skali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17"/>
            </w:pPr>
            <w:r w:rsidRPr="00D0704E">
              <w:t>rozwiązuje wieloetapowe zadania na obliczenia pieniężne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17"/>
            </w:pPr>
            <w:r w:rsidRPr="00D0704E">
              <w:t>rozwiązuje wieloetapowe zadania na obliczanie drogi, prędkości i czasu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17"/>
            </w:pPr>
            <w:r w:rsidRPr="00D0704E">
              <w:t>rozwiązuje zadania tekstowe o wyższym stopniu trudności, również w przypadkach wielokrotnych podwyżek lub obniżek danej wielkości, także z wykorzystaniem wyrażeń algebraicznych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17"/>
            </w:pPr>
            <w:r w:rsidRPr="00D0704E">
              <w:t>rozwiązuje zadania tekstowe o wyższym stopniu trudności z wykorzystaniem notacji wykładniczej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17"/>
            </w:pPr>
            <w:r w:rsidRPr="00D0704E">
              <w:t xml:space="preserve">stosuje w trudniejszych zadaniach własności pierwiastków 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17"/>
            </w:pPr>
            <w:r w:rsidRPr="00D0704E">
              <w:t>włącza liczby pod znak pierwiastka (w trudniejszych zadaniach)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17"/>
            </w:pPr>
            <w:r w:rsidRPr="00D0704E">
              <w:t>wyłącza liczby spod znaku pierwiastka (w trudniejszych zadaniach)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17"/>
            </w:pPr>
            <w:r w:rsidRPr="00D0704E">
              <w:t>porównuje wartość wyrażenia arytmetycznego zawierającego pierwiastki z daną liczbą wymierną (w trudniejszych zadaniach)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17"/>
            </w:pPr>
            <w:r w:rsidRPr="00D0704E">
              <w:t>przekształca skomplikowane wyrażenia algebraiczne, doprowadzając je do postaci najprostszej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17"/>
            </w:pPr>
            <w:r w:rsidRPr="00D0704E">
              <w:t>zapisuje treść wieloetapowych zadań w postaci wyrażeń algebraicznych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17"/>
            </w:pPr>
            <w:r w:rsidRPr="00D0704E">
              <w:t>rozwiązuje wieloetapowe zadania tekstowe za pomocą równań pierwszego stopnia z jedną niewiadomą, w tym zadania z obliczeniami procentowymi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17"/>
            </w:pPr>
            <w:r w:rsidRPr="00D0704E">
              <w:t>rozwiązuje wieloetapowe zadania na obliczanie pól trójkątów i czworokątów, także w sytuacjach praktycznych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lastRenderedPageBreak/>
              <w:t>15.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17"/>
            </w:pPr>
            <w:r w:rsidRPr="00D0704E">
              <w:t>rozwiązuje wieloetapowe zadania z wykorzystaniem twierdzenia Pitagorasa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16.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17"/>
            </w:pPr>
            <w:r w:rsidRPr="00D0704E">
              <w:t>przeprowadza proste dowody z wykorzystaniem miar kątów i przystawania trójkątów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17.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17"/>
            </w:pPr>
            <w:r w:rsidRPr="00D0704E">
              <w:t>rozwiązuje złożone zadania dotyczącej średniej arytmetycznej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18.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  <w:ind w:left="17"/>
            </w:pPr>
            <w:r w:rsidRPr="00D0704E">
              <w:t>oblicza w trudniejszych zadaniach prawdopodobieństwo zdarzenia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19.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  <w:ind w:left="17"/>
            </w:pPr>
            <w:r w:rsidRPr="00D0704E">
              <w:t>w trudnej sytuacji odpowiada na pytania na podstawie wykresu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20.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17"/>
            </w:pPr>
            <w:r w:rsidRPr="00D0704E">
              <w:t>znajduje różne rozwiązania tego samego zadania</w:t>
            </w:r>
          </w:p>
        </w:tc>
      </w:tr>
    </w:tbl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center"/>
        <w:rPr>
          <w:rFonts w:eastAsia="Arial Unicode MS"/>
          <w:b/>
        </w:rPr>
      </w:pPr>
    </w:p>
    <w:p w:rsidR="004B104C" w:rsidRPr="00D0704E" w:rsidRDefault="004B104C" w:rsidP="004B104C">
      <w:pPr>
        <w:spacing w:line="276" w:lineRule="auto"/>
        <w:jc w:val="center"/>
        <w:rPr>
          <w:rFonts w:eastAsia="Arial Unicode MS"/>
          <w:b/>
        </w:rPr>
      </w:pPr>
      <w:r w:rsidRPr="00D0704E">
        <w:rPr>
          <w:rFonts w:eastAsia="Arial Unicode MS"/>
          <w:b/>
        </w:rPr>
        <w:t>ROZDZIAŁ VII. KOŁA I OKRĘGI. SYMETRIE</w:t>
      </w: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dopuszczającą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603"/>
      </w:tblGrid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0704E">
              <w:t>rozwiązuje proste zadania na obliczanie długości okręgu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0704E">
              <w:t>rozwiązuje proste zadania na obliczanie promienia i średnicy okręgu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rPr>
                <w:bCs/>
              </w:rPr>
              <w:t>oblicza pole koła (w prostych przypadkach)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0704E">
              <w:rPr>
                <w:bCs/>
              </w:rPr>
              <w:t>oblicza promień koła przy danym polu (w prostych przypadkach)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0704E">
              <w:t xml:space="preserve">rozwiązuje proste zadania z wykorzystaniem długości okręgu i pola koła  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</w:pPr>
            <w:r w:rsidRPr="00D0704E">
              <w:t>wskazuje osie symetrii figury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</w:pPr>
            <w:r w:rsidRPr="00D0704E">
              <w:t>rozpoznaje wielokąty osiowosymetryczne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0704E">
              <w:t>rozpoznaje wielokąty środkowosymetryczne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9.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</w:pPr>
            <w:r w:rsidRPr="00D0704E">
              <w:t>rozpoznaje symetralną odcinka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10.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</w:pPr>
            <w:r w:rsidRPr="00D0704E">
              <w:t>rozpoznaje dwusieczną kąta</w:t>
            </w:r>
          </w:p>
        </w:tc>
      </w:tr>
    </w:tbl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dostateczną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654"/>
      </w:tblGrid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</w:pPr>
            <w:r w:rsidRPr="00D0704E">
              <w:t>oblicza wartość wyrażeń zawierających liczbę π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rPr>
                <w:bCs/>
              </w:rPr>
            </w:pPr>
            <w:r w:rsidRPr="00D0704E">
              <w:t>o</w:t>
            </w:r>
            <w:r w:rsidRPr="00D0704E">
              <w:rPr>
                <w:bCs/>
              </w:rPr>
              <w:t>blicza obwód koła przy danym polu (w prostych przypadkach)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rPr>
                <w:bCs/>
              </w:rPr>
            </w:pPr>
            <w:r w:rsidRPr="00D0704E">
              <w:t>podaje przybliżoną wartość odpowiedzi w zadaniach z kontekstem praktycznym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</w:pPr>
            <w:r w:rsidRPr="00D0704E">
              <w:t>rozwiązuje proste zadania na obliczanie pola pierścienia kołowego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0704E">
              <w:t>wskazuje środek symetrii w wielokątach foremnych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</w:pPr>
            <w:r w:rsidRPr="00D0704E">
              <w:t>uzupełnia rysunek tak, aby nowa figura miała oś symetrii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autoSpaceDE w:val="0"/>
              <w:autoSpaceDN w:val="0"/>
              <w:adjustRightInd w:val="0"/>
            </w:pPr>
            <w:r w:rsidRPr="00D0704E">
              <w:t>rozwiązuje proste zadania, wykorzystując własności symetralnej</w:t>
            </w:r>
          </w:p>
        </w:tc>
      </w:tr>
    </w:tbl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dobrą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603"/>
      </w:tblGrid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0704E">
              <w:t xml:space="preserve">rozwiązuje trudniejsze zadania na obliczanie długości okręgu 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0704E">
              <w:t>rozwiązuje trudniejsze zadania na obliczanie długości okręgu w sytuacji praktycznej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0704E">
              <w:t>oblicza pole figury z uwzględnieniem pola koła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0704E">
              <w:t>rozwiązuje trudniejsze zadania na obliczanie obwodu i pola koła w sytuacjach praktycznych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0704E">
              <w:t>oblicza pole i obwód figury powstałej z kół o różnych promieniach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t>oblicza pole pierścienia kołowego o danych średnicach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0704E">
              <w:t>znajduje punkt symetryczny do danego względem danej osi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0704E">
              <w:t>podaje liczbę osi symetrii figury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0704E">
              <w:t>uzupełnia rysunek tak, aby nowa figura miała środek symetrii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0704E">
              <w:t>rozwiązuje zadania z wykorzystaniem własności symetralnej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0704E">
              <w:t>rozwiązuje zadania z wykorzystaniem własności dwusiecznej kąta</w:t>
            </w:r>
          </w:p>
        </w:tc>
      </w:tr>
    </w:tbl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bardzo dobrą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0704E">
              <w:t xml:space="preserve">rozwiązuje wieloetapowe zadania na obliczanie długości okręgu 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0704E">
              <w:t>rozwiązuje wieloetapowe zadania na obliczanie długości okręgu w sytuacji praktycznej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0704E">
              <w:t>rozwiązuje wieloetapowe zadania na obliczanie obwodu i pola koła w sytuacjach praktycznych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0704E">
              <w:t xml:space="preserve">rozwiązuje trudniejsze zadania tekstowe związane z porównywaniem długości okręgów </w:t>
            </w:r>
            <w:r w:rsidRPr="00D0704E">
              <w:lastRenderedPageBreak/>
              <w:t>oraz obwodów kół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lastRenderedPageBreak/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0704E">
              <w:t>rozwiązuje trudniejsze zadania tekstowe związane z porównywaniem pól kół oraz pól pierścieni kołowych</w:t>
            </w:r>
          </w:p>
        </w:tc>
      </w:tr>
      <w:tr w:rsidR="004B104C" w:rsidRPr="00D0704E" w:rsidTr="006065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0704E">
              <w:t>rozwiązuje skomplikowane zadania z wykorzystaniem własności symetralnej</w:t>
            </w:r>
          </w:p>
        </w:tc>
      </w:tr>
      <w:tr w:rsidR="004B104C" w:rsidRPr="00D0704E" w:rsidTr="0060658F">
        <w:tc>
          <w:tcPr>
            <w:tcW w:w="409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8.</w:t>
            </w:r>
          </w:p>
        </w:tc>
        <w:tc>
          <w:tcPr>
            <w:tcW w:w="8803" w:type="dxa"/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ind w:left="207" w:hanging="207"/>
            </w:pPr>
            <w:r w:rsidRPr="00D0704E">
              <w:t>rozwiązuje skomplikowane zadania z wykorzystaniem własności dwusiecznej kąta</w:t>
            </w:r>
          </w:p>
        </w:tc>
      </w:tr>
    </w:tbl>
    <w:p w:rsidR="004B104C" w:rsidRPr="00D0704E" w:rsidRDefault="004B104C" w:rsidP="004B104C">
      <w:pPr>
        <w:spacing w:line="276" w:lineRule="auto"/>
        <w:jc w:val="both"/>
      </w:pPr>
    </w:p>
    <w:p w:rsidR="004B104C" w:rsidRPr="00D0704E" w:rsidRDefault="004B104C" w:rsidP="004B104C">
      <w:pPr>
        <w:spacing w:line="276" w:lineRule="auto"/>
        <w:jc w:val="both"/>
      </w:pPr>
      <w:r w:rsidRPr="00D0704E">
        <w:t xml:space="preserve">Uczeń otrzymuje ocenę </w:t>
      </w:r>
      <w:r w:rsidRPr="00D0704E">
        <w:rPr>
          <w:b/>
          <w:bCs/>
        </w:rPr>
        <w:t>celującą</w:t>
      </w:r>
      <w:r w:rsidRPr="00D0704E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</w:pPr>
            <w:r w:rsidRPr="00D0704E"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704E">
              <w:rPr>
                <w:rFonts w:ascii="Times New Roman" w:hAnsi="Times New Roman"/>
                <w:sz w:val="24"/>
                <w:szCs w:val="24"/>
              </w:rPr>
              <w:t>rozwiązuje nietypowe zadania tekstowe związane z długościami okręgów oraz obwodami i polami kół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</w:pPr>
            <w:r w:rsidRPr="00D0704E">
              <w:t>przeprowadza proste dowody dotyczące długości okręgów i obwodów kół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r w:rsidRPr="00D0704E">
              <w:t>przeprowadza proste dowody dotyczące pól kół i pól pierścieni kołowych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704E">
              <w:rPr>
                <w:rFonts w:ascii="Times New Roman" w:hAnsi="Times New Roman"/>
                <w:sz w:val="24"/>
                <w:szCs w:val="24"/>
              </w:rPr>
              <w:t>przeprowadza proste dowody dotyczące porównywania pól figur w tym pól kół i pierścieni kołowych</w:t>
            </w:r>
          </w:p>
        </w:tc>
      </w:tr>
      <w:tr w:rsidR="004B104C" w:rsidRPr="00D0704E" w:rsidTr="0060658F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</w:pPr>
            <w:r w:rsidRPr="00D0704E">
              <w:t>5.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4C" w:rsidRPr="00D0704E" w:rsidRDefault="004B104C" w:rsidP="0060658F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704E">
              <w:rPr>
                <w:rFonts w:ascii="Times New Roman" w:hAnsi="Times New Roman"/>
                <w:sz w:val="24"/>
                <w:szCs w:val="24"/>
              </w:rPr>
              <w:t>przeprowadza dowody geometryczne z wykorzystaniem własności symetralnej odcinka i dwusiecznej kąta</w:t>
            </w:r>
          </w:p>
        </w:tc>
      </w:tr>
    </w:tbl>
    <w:p w:rsidR="004B104C" w:rsidRPr="00D0704E" w:rsidRDefault="004B104C" w:rsidP="004B104C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4B104C" w:rsidRDefault="004B104C"/>
    <w:sectPr w:rsidR="004B104C" w:rsidSect="004B104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7E02"/>
    <w:multiLevelType w:val="hybridMultilevel"/>
    <w:tmpl w:val="BA5C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6095"/>
    <w:multiLevelType w:val="hybridMultilevel"/>
    <w:tmpl w:val="8CCA9190"/>
    <w:lvl w:ilvl="0" w:tplc="3D4E35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4312"/>
    <w:multiLevelType w:val="hybridMultilevel"/>
    <w:tmpl w:val="BF801AEC"/>
    <w:lvl w:ilvl="0" w:tplc="9BF6AC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4613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A5B72"/>
    <w:multiLevelType w:val="hybridMultilevel"/>
    <w:tmpl w:val="A6E0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016D8"/>
    <w:multiLevelType w:val="hybridMultilevel"/>
    <w:tmpl w:val="3EE2B4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4C8"/>
    <w:multiLevelType w:val="hybridMultilevel"/>
    <w:tmpl w:val="019C077E"/>
    <w:lvl w:ilvl="0" w:tplc="C958BE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A64BE"/>
    <w:multiLevelType w:val="hybridMultilevel"/>
    <w:tmpl w:val="401E10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621FB9"/>
    <w:multiLevelType w:val="hybridMultilevel"/>
    <w:tmpl w:val="6B3A0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2497F"/>
    <w:multiLevelType w:val="hybridMultilevel"/>
    <w:tmpl w:val="B3322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4C"/>
    <w:rsid w:val="004B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48A8"/>
  <w15:chartTrackingRefBased/>
  <w15:docId w15:val="{2CB8896D-0178-4FC4-BB22-F7EEF983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4B104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4B104C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04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04C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B10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4B104C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B10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B10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104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4B104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B10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B10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0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0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0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0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10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0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1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B10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3978</Words>
  <Characters>23873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sala12</dc:creator>
  <cp:keywords/>
  <dc:description/>
  <cp:lastModifiedBy>sala12</cp:lastModifiedBy>
  <cp:revision>1</cp:revision>
  <dcterms:created xsi:type="dcterms:W3CDTF">2024-10-09T00:05:00Z</dcterms:created>
  <dcterms:modified xsi:type="dcterms:W3CDTF">2024-10-09T00:09:00Z</dcterms:modified>
</cp:coreProperties>
</file>