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asciiTheme="minorHAnsi" w:hAnsiTheme="minorHAnsi"/>
          <w:b/>
          <w:sz w:val="40"/>
          <w:szCs w:val="40"/>
        </w:rPr>
      </w:pPr>
      <w:r>
        <w:rPr>
          <w:rFonts w:ascii="Calibri" w:hAnsi="Calibri" w:asciiTheme="minorHAnsi" w:hAnsiTheme="minorHAnsi"/>
          <w:b/>
          <w:i/>
          <w:sz w:val="40"/>
          <w:szCs w:val="40"/>
          <w:lang w:eastAsia="en-US"/>
        </w:rPr>
        <w:t>Repetytorium Ósmoklasisty</w:t>
      </w:r>
      <w:r>
        <w:rPr>
          <w:rFonts w:ascii="Calibri" w:hAnsi="Calibri" w:asciiTheme="minorHAnsi" w:hAnsiTheme="minorHAnsi"/>
          <w:b/>
          <w:i/>
          <w:sz w:val="40"/>
          <w:szCs w:val="40"/>
          <w:lang w:eastAsia="en-US"/>
        </w:rPr>
        <w:t xml:space="preserve"> 1 cz. - klasa 7</w:t>
      </w:r>
      <w:r>
        <w:rPr>
          <w:rFonts w:ascii="Calibri" w:hAnsi="Calibri" w:asciiTheme="minorHAnsi" w:hAnsiTheme="minorHAnsi"/>
          <w:b/>
          <w:sz w:val="40"/>
          <w:szCs w:val="40"/>
          <w:lang w:eastAsia="en-US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  <w:vanish/>
        </w:rPr>
      </w:r>
    </w:p>
    <w:p>
      <w:pPr>
        <w:pStyle w:val="Normal"/>
        <w:rPr>
          <w:rFonts w:ascii="Calibri" w:hAnsi="Calibri" w:asciiTheme="minorHAnsi" w:hAnsiTheme="minorHAnsi"/>
          <w:vanish/>
        </w:rPr>
      </w:pPr>
      <w:r>
        <w:rPr>
          <w:rFonts w:asciiTheme="minorHAnsi" w:hAnsiTheme="minorHAnsi" w:ascii="Calibri" w:hAnsi="Calibri"/>
          <w:vanish/>
        </w:rPr>
      </w:r>
    </w:p>
    <w:tbl>
      <w:tblPr>
        <w:tblW w:w="12474" w:type="dxa"/>
        <w:jc w:val="left"/>
        <w:tblInd w:w="19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Rozdział 1 - Człowiek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tbl>
      <w:tblPr>
        <w:tblW w:w="1395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15"/>
        <w:gridCol w:w="2489"/>
        <w:gridCol w:w="2487"/>
        <w:gridCol w:w="2489"/>
        <w:gridCol w:w="2489"/>
        <w:gridCol w:w="2488"/>
      </w:tblGrid>
      <w:tr>
        <w:trPr>
          <w:trHeight w:val="382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W większości zna i na ogół poprawnie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przeważnie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bezbłędnie stosuje dane personalne, nazwy ubrań i innych rzeczy osobistych, określa okresy życia człowieka.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przymiotniki opisujące ludzi: wygląd zewnętrzny i cechy charakteru.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słownictwo opisujące uczucia i emocje oraz umiejętności i zainteresowania.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zdania z czasownikami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have got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zaimki osobowe, przymiotniki i zaimki dzierżawcze.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konstrukcją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prostych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 pisemnej.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>
        <w:trPr>
          <w:trHeight w:val="5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i bardziej złożone 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opisuje ludzi, ich wygląd zewnętrzy i cechy charakteru, podaje dane osobowe oraz  informacje o rodzinie, wyraża opinie odnośnie wyglądu i cech charakteru, pisze e-mail z opisem osoby.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problemu reaguje zarówno w prostych, jak i złożonych sytuacjach: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zarówno w prostych, jak i złożonych sytuacjach: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przedstawia siebie, swoich przyjaciół, członków swojej rodziny oraz nawiązuje kontakty towarzyskie.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uzyskuje i przekazuje informacje odnośnie danych osobowych, wyglądu zewnętrznego, cech charakteru i zainteresowań.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składa życzenia i gratulacje, wyraża uczucia i emocje oraz stosuje formy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bezbłędnie.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 w:ascii="Calibri" w:hAnsi="Calibri"/>
          <w:color w:val="FF0000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2 – Miejsce zamieszkania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8"/>
        <w:gridCol w:w="2467"/>
        <w:gridCol w:w="2465"/>
        <w:gridCol w:w="2467"/>
        <w:gridCol w:w="2467"/>
        <w:gridCol w:w="2466"/>
      </w:tblGrid>
      <w:tr>
        <w:trPr>
          <w:trHeight w:val="39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nieudolnie określa rodzaje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prac domowych.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często niepoprawnie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Continuous;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 dość liczne błędy, podając nazwy pomieszczeń i elementów wyposażenia domu.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podaje nazwy pomieszczeń i elementów wyposażenia domu.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podaje nazwy prac domowych.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na ogół prawidłowo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niemal bezbłędnie podaje nazwy pomieszczeń i elementów wyposażenia domu.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prawie bezbłędnie określa rodzaje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poprawnie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podaje nazwy pomieszczeń i elementów wyposażenia domu.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określa rodzaje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liczne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bezbłędnie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269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prostych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i bezbłędnie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 oraz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rozpoznaje związki między poszczególnymi częściami tekstu oraz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pewnym trudem tworzy proste wypowiedzi ustne, błędy czasem zaburzają komunikację: opisuje dom, jego okolice i wyposażenie domu, wyraża swoje opinie na temat domów i ich wyposażenia.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błędy nie zaburzające komunikacji: opisuje dom, jego okolice i wyposażenie domu, wyraża swoje opinie na temat domów i ich wyposażenia.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bardziej złożone wypowiedzi ustne: opisuje dom, jego okolice i wyposażenie domu, wyraża swoje opinie na temat domów i ich wyposażenia..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przedstawia swoje intencje i marzenia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przedstawia fakty dotyczące miejsca zamieszkania.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Płynnie i bezbłędnie opisuje swoje upodobania dotyczące prac domowych.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stosując urozmaicone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opisuje miejsce zamieszkania i jego wyposażenie oraz przedstawia fakty dotyczące rożnych domów.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wyraża i uzasadnia opinie na temat domów i prac domowych.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>
            <w:pPr>
              <w:pStyle w:val="Normal"/>
              <w:numPr>
                <w:ilvl w:val="0"/>
                <w:numId w:val="2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uzyskuje i przekazuje informacje odnośnie domu, jego wyposażenia oraz wykonywania prac domowych.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wyraża opinie na temat różnych domów i ich wyposażenia oraz wykonywania prac domowych, pyta o opinie, zgadza się lub nie zgadza się z opiniami.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proponuje, przyjmuje lub odrzuca propozycje dotyczące wyposażenia różnych domów.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 w:ascii="Calibri" w:hAnsi="Calibri"/>
          <w:color w:val="FF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3 - Edukacja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8"/>
        <w:gridCol w:w="2467"/>
        <w:gridCol w:w="2465"/>
        <w:gridCol w:w="2467"/>
        <w:gridCol w:w="2467"/>
        <w:gridCol w:w="2466"/>
      </w:tblGrid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Past Continuous;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umie podać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Continuous,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nie zawsze poprawnie posługuje się nimi w wypowiedziach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drobnymi błędami umie podać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), popełnia nieliczne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zazwyczaj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podaje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swobodnie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podaje nazwy pomieszczeń szkolnych, przedmiotów nauczania oraz przyborów szkolnych.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słownictwem opisującym życie szkoły i zajęcia pozalekcyjne.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wyrażenia: przymiotniki z przyimkami oraz czasowniki z przyimkami.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łatwością bezbłędnie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bezbłędnie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ind w:hanging="360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i struktury pisze e-mail na temat wycieczki szkolnej.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4 - Praca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3"/>
        <w:gridCol w:w="2469"/>
        <w:gridCol w:w="2470"/>
        <w:gridCol w:w="2468"/>
        <w:gridCol w:w="2471"/>
        <w:gridCol w:w="2469"/>
      </w:tblGrid>
      <w:tr>
        <w:trPr>
          <w:trHeight w:val="402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  <w:tab w:val="left" w:pos="318" w:leader="none"/>
                <w:tab w:val="left" w:pos="431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popularnych zawodów i związanych z nimi czynności, czasem popełniając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Perfect,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Perfect,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W większości zna i poprawnie stosuje nazwy popularnych zawodów i związanych z nimi czynności.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zna zasady stosowania czasów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nazwy popularnych zawodów i związanych z nimi czynności.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Niemal 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nazwy popularnych zawodów i związanych z nimi czynności.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słownictwo opisujące miejsce i warunki pracy.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Past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używa zaimków nieokreślonych.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w zdaniach przymiotniki z końcówką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–ed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lub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 trudu znajduje w wypowiedzi bardziej złożone informacje.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poprawnie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>
            <w:pPr>
              <w:pStyle w:val="Normal"/>
              <w:ind w:left="51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i struktury dokonuje wpisu na blogu na temat wymarzonego zawodu oraz pracy w czasie wakacji.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proponuje, przyjmuje lub odrzuca propozycje dotyczące pracy.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</w:tc>
      </w:tr>
      <w:tr>
        <w:trPr>
          <w:trHeight w:val="53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5 – Życie prywatne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8"/>
        <w:gridCol w:w="2467"/>
        <w:gridCol w:w="2465"/>
        <w:gridCol w:w="2467"/>
        <w:gridCol w:w="2467"/>
        <w:gridCol w:w="2466"/>
      </w:tblGrid>
      <w:tr>
        <w:trPr>
          <w:trHeight w:val="4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relacje ze znajomymi,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problemy oraz święta i uroczystości.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i z trudem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stosuje słownictwo opisujące relacje ze znajomymi,  problemy oraz święta i uroczystości.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na ogół poprawnie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>
            <w:pPr>
              <w:pStyle w:val="Normal"/>
              <w:ind w:left="72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słownictwo opisujące relacje ze znajomymi,  problemy oraz święta i uroczystości.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poprawnie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nazwy członków rodziny, czynności życia codziennego, form spędzania czasu wolnego.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słownictwo opisujące relacje ze znajomymi, problemy oraz święta i uroczystości.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Prawidłowo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r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ozróżnia rzeczowniki policzalne i niepoliczalne oraz zna zasady tworzenia liczby mnogiej rzeczowników policzalnych, swobodnie i bezbłędnie posługuje się nimi w wypowiedziach.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przedimki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a/an, some, any, no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 lot of, much, many, (a) little, (a) few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rozmaite przyimki czasu, miejsca i sposobu, bezbłędnie się nimi posługuje.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z łatwością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i z łatwością rozpoznaje związki między poszczególnymi częściami tekstu.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Bezbłędnie, stosując bogate słownictwo i struktury, pisze e-mail dotyczący uroczystości rodzinnej.</w:t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6 - Żywienie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7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6"/>
        <w:gridCol w:w="2479"/>
        <w:gridCol w:w="2481"/>
        <w:gridCol w:w="2479"/>
        <w:gridCol w:w="2481"/>
        <w:gridCol w:w="2479"/>
      </w:tblGrid>
      <w:tr>
        <w:trPr>
          <w:trHeight w:val="402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 korzystanie z lokali gastronomicznych.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rozróżnia i nieudolnie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stosuje słownictwo opisujące oraz korzystanie z lokali gastronomicznych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stosuje spójniki: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Continuous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zazwyczaj poprawnie stosuje słownictwo opisujące oraz korzystanie z lokali gastronomicznych.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253" w:left="324"/>
              <w:rPr>
                <w:rFonts w:ascii="Calibri" w:hAnsi="Calibri" w:asciiTheme="minorHAnsi" w:hAnsiTheme="minorHAns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zazwyczaj poprawnie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ind w:left="324"/>
              <w:rPr>
                <w:rFonts w:ascii="Calibri" w:hAnsi="Calibri" w:asciiTheme="minorHAnsi" w:hAnsiTheme="minorHAns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i/>
                <w:sz w:val="22"/>
                <w:szCs w:val="22"/>
                <w:lang w:eastAsia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niemal bezbłędnie stosuje słownictwo opisujące oraz korzystanie z lokali gastronomicznych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poprawnie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wymagane nazwy artykułów spożywczych, smaków, posiłków oraz czynności opisujących ich przygotowanie.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bezbłędnie stosuje słownictwo opisujące oraz korzystanie z lokali gastronomicznych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 be going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bezbłędnie wykorzystuje je dla przewidywania przyszłości.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Rozróżnia i bezbłędnie stosuje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will/won’t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Continuous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oraz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to be going to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dla wyrażenia intencji, nadziei i planów.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blędy rozpoznaje związki między poszczególnymi częściami tekstu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Zazwyczaj poprawnie rozpoznaje związki między poszczególnymi częściami tekstu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rozpoznaje związki między poszczególnymi częściami tekstu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do, produktów spożywczych, posiłków i ich przygotowywania.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do, produktów spożywczych, posiłków i ich przygotowywania.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do, produktów spożywczych, posiłków i ich przygotowywania.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do, produktów spożywczych, posiłków i ich przygotowywania;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żywieniowych, produktów spożywczych, posiłków i ich przygotowywania.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bezbłędnie, stosując bogate słownictwo, tworzy krótkie i bardziej złożone wypowiedzi pisemne: opisuje dania, sposób przygotowywania posiłków oraz lokale gastronomiczne; przedstawia fakty z teraźniejszości i przeszłości odnosząc się do przygotowywania i serwowania posiłków  przedstawia intencje i marzenia dotyczące przygotowywania i spożywania posiłków oraz opisuje swoje upodobania kulinarne.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dotyczący kursu kulinarnego.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 oraz pyta o upodobania, pragnienia oraz opinie, zgadza się lub nie zgadza się z opiniami; instruuje, jak przygotować posiłek.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Ipa"/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spożywania i przygotowywania posiłków; wyraża swoje upodobania, pragnienia oraz opinię na temat różnych potraw oraz  pyta o upodobania, pragnienia oraz opinie, zgadza się lub nie zgadza się z opiniami; instruuje, jak przygotować posiłek</w:t>
            </w:r>
            <w:r>
              <w:rPr>
                <w:rStyle w:val="Ipa"/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spożywania i przygotowywania posiłków; wyraża swoje upodobania, pragnienia oraz opinię na temat różnych potraw oraz  pyta o upodobania, pragnienia oraz opinie, zgadza się lub nie zgadza się z opiniami; instruuje, jak przygotować posiłek</w:t>
            </w:r>
            <w:r>
              <w:rPr>
                <w:rFonts w:ascii="Calibri" w:hAnsi="Calibri" w:asciiTheme="minorHAnsi" w:hAnsiTheme="minorHAnsi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spożywania i przygotowywania posiłków; wyraża swoje upodobania, pragnienia oraz opinię na temat różnych potraw oraz pyta o upodobania, pragnienia oraz opinie, zgadza się lub nie zgadza się z opiniami; instruuje, jak przygotować posiłek.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spożywania i przygotowywania posiłków; wyraża swoje upodobania, pragnienia oraz opinię na temat różnych potraw oraz  pyta o upodobania, pragnienia oraz opinie, zgadza się lub nie zgadza się z opiniami; instruuje, jak przygotować posiłek.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7 – Zakupy i usługi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402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19"/>
        <w:gridCol w:w="2501"/>
        <w:gridCol w:w="2501"/>
        <w:gridCol w:w="2503"/>
        <w:gridCol w:w="2501"/>
        <w:gridCol w:w="2502"/>
      </w:tblGrid>
      <w:tr>
        <w:trPr>
          <w:trHeight w:val="424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oraz korzystanie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często niepoprawnie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sklepów i towarów.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 oraz korzystanie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 oraz korzystanie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na ogół prawidłowo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 oraz korzystanie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prawidłowo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rozmaite nazwy sklepów i towarów.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bogate słownictwo opisujące kupowanie i sprzedawanie, wymianę i zwrot towarów, promocje, oraz korzystanie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prawidłowo stosuje rozmaite rzeczowniki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Compound nouns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 i prawidłowo używa ich w zdaniach.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tworzy zdania w stronie biernej w czasach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Present Perfect Simple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zaimkami bezosobowymi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you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one.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prawidłowo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bezbłędnie rozróżnia formalny i nieformalny styl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274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używając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z opinią na temat zakupów.</w:t>
            </w:r>
          </w:p>
          <w:p>
            <w:pPr>
              <w:pStyle w:val="Normal"/>
              <w:ind w:left="51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Zawsze 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highlight w:val="yellow"/>
              </w:rPr>
            </w:pPr>
            <w:r>
              <w:rPr>
                <w:rFonts w:ascii="Calibri" w:hAnsi="Calibri" w:asciiTheme="minorHAnsi" w:hAnsiTheme="minorHAnsi"/>
                <w:b/>
              </w:rPr>
              <w:t>Rozdział 8 – Podróżowanie i turystyka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402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87"/>
        <w:gridCol w:w="2488"/>
        <w:gridCol w:w="2487"/>
        <w:gridCol w:w="2487"/>
        <w:gridCol w:w="2488"/>
      </w:tblGrid>
      <w:tr>
        <w:trPr>
          <w:trHeight w:val="358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wymagane nazwy środków transportu; czasem popełnia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środków transportu.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zazwyczaj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nieliczne błędy posługując się nimi.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niemal bezbłędnie.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wymagane nazwy środków transportu.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słownictwem odnoszącym się do wycieczek, zwiedzania oraz orientacji w terenie.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wymagane czasowniki złożone (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Phrasal verbs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Bardzo 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mustn’t, have to, should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; posługuje się nimi swobodnie i bezbłędnie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na polecenia.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Czasami niepoprawnie reaguje na polecenia.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reaguje na polecenia.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reaguje na polecenia.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na polecenia.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prawidłowo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i bezbłędnie znajduje proste informacje w wypowiedzi.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wypowiedzi bardziej złożone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wypowiedzi.</w:t>
            </w:r>
            <w:r>
              <w:rPr>
                <w:rFonts w:ascii="Calibri" w:hAnsi="Calibri" w:asciiTheme="minorHAnsi" w:hAnsiTheme="minorHAnsi"/>
              </w:rPr>
              <w:b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 bezbłędnie rozpoznaje związki między poszczególnymi częściami tekstu.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używając bogatego słownictwa, bezbłędnie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Samodzielnie i bezbłędnie, stosując bogate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 i struktury, pisze e-mail z zaproszeniem do odwiedzin.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 w:ascii="Calibri" w:hAnsi="Calibri"/>
          <w:color w:val="FF000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asciiTheme="minorHAnsi" w:hAnsiTheme="minorHAnsi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41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c4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da13a8"/>
    <w:rPr>
      <w:rFonts w:ascii="Tahoma" w:hAnsi="Tahoma" w:eastAsia="Calibri" w:cs="Times New Roman"/>
      <w:sz w:val="16"/>
      <w:szCs w:val="16"/>
      <w:lang w:eastAsia="pl-PL"/>
    </w:rPr>
  </w:style>
  <w:style w:type="character" w:styleId="Ipa" w:customStyle="1">
    <w:name w:val="ipa"/>
    <w:qFormat/>
    <w:rsid w:val="00da13a8"/>
    <w:rPr>
      <w:rFonts w:cs="Times New Roman"/>
    </w:rPr>
  </w:style>
  <w:style w:type="character" w:styleId="St" w:customStyle="1">
    <w:name w:val="st"/>
    <w:qFormat/>
    <w:rsid w:val="00da13a8"/>
    <w:rPr>
      <w:rFonts w:cs="Times New Roman"/>
    </w:rPr>
  </w:style>
  <w:style w:type="character" w:styleId="Strong">
    <w:name w:val="Strong"/>
    <w:uiPriority w:val="99"/>
    <w:qFormat/>
    <w:rsid w:val="00da13a8"/>
    <w:rPr>
      <w:rFonts w:cs="Times New Roman"/>
      <w:b/>
      <w:bCs/>
    </w:rPr>
  </w:style>
  <w:style w:type="character" w:styleId="NagwekZnak" w:customStyle="1">
    <w:name w:val="Nagłówek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426b6a"/>
    <w:rPr>
      <w:rFonts w:eastAsia="Times New Roman"/>
      <w:sz w:val="22"/>
      <w:szCs w:val="22"/>
      <w:lang w:val="pl-PL" w:eastAsia="en-US" w:bidi="ar-SA"/>
    </w:rPr>
  </w:style>
  <w:style w:type="character" w:styleId="TekstprzypisukocowegoZnak" w:customStyle="1">
    <w:name w:val="Tekst przypisu końcowego Znak"/>
    <w:uiPriority w:val="99"/>
    <w:semiHidden/>
    <w:qFormat/>
    <w:rsid w:val="008029b1"/>
    <w:rPr>
      <w:rFonts w:ascii="Times New Roman" w:hAnsi="Times New Roman" w:eastAsia="Times New Roman"/>
    </w:rPr>
  </w:style>
  <w:style w:type="character" w:styleId="Znakiprzypiswkocowych">
    <w:name w:val="Znaki przypisów końcowych"/>
    <w:uiPriority w:val="99"/>
    <w:semiHidden/>
    <w:unhideWhenUsed/>
    <w:qFormat/>
    <w:rsid w:val="008029b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da13a8"/>
    <w:pPr/>
    <w:rPr>
      <w:rFonts w:ascii="Tahoma" w:hAnsi="Tahoma" w:eastAsia="Calibr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BezodstpwZnak"/>
    <w:uiPriority w:val="1"/>
    <w:qFormat/>
    <w:rsid w:val="00426b6a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029b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8073f"/>
    <w:pPr>
      <w:spacing w:lineRule="auto" w:line="259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LibreOffice/7.6.0.3$Windows_X86_64 LibreOffice_project/69edd8b8ebc41d00b4de3915dc82f8f0fc3b6265</Application>
  <AppVersion>15.0000</AppVersion>
  <Pages>42</Pages>
  <Words>14471</Words>
  <Characters>91967</Characters>
  <CharactersWithSpaces>104811</CharactersWithSpaces>
  <Paragraphs>909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2023-10-27T14:16:00Z</dcterms:created>
  <dc:creator>Malgorzata.Mostek</dc:creator>
  <dc:description/>
  <dc:language>en-GB</dc:language>
  <cp:lastModifiedBy/>
  <cp:lastPrinted>2014-05-16T08:49:00Z</cp:lastPrinted>
  <dcterms:modified xsi:type="dcterms:W3CDTF">2024-09-08T17:37:49Z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